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E6EE" w14:textId="6C8EF50C" w:rsidR="00EA0A5B" w:rsidRPr="000F4123" w:rsidRDefault="005271AA" w:rsidP="00A7380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F4123">
        <w:rPr>
          <w:rFonts w:ascii="Arial" w:hAnsi="Arial" w:cs="Arial"/>
          <w:b/>
          <w:sz w:val="20"/>
          <w:szCs w:val="20"/>
        </w:rPr>
        <w:t xml:space="preserve">PLANILHA DE ORÇAMENTO </w:t>
      </w:r>
      <w:r w:rsidR="0058307D" w:rsidRPr="000F4123">
        <w:rPr>
          <w:rFonts w:ascii="Arial" w:hAnsi="Arial" w:cs="Arial"/>
          <w:b/>
          <w:sz w:val="20"/>
          <w:szCs w:val="20"/>
        </w:rPr>
        <w:t>-</w:t>
      </w:r>
      <w:r w:rsidRPr="000F4123">
        <w:rPr>
          <w:rFonts w:ascii="Arial" w:hAnsi="Arial" w:cs="Arial"/>
          <w:b/>
          <w:sz w:val="20"/>
          <w:szCs w:val="20"/>
        </w:rPr>
        <w:t xml:space="preserve"> </w:t>
      </w:r>
      <w:r w:rsidR="00EA0A5B" w:rsidRPr="000F4123">
        <w:rPr>
          <w:rFonts w:ascii="Arial" w:hAnsi="Arial" w:cs="Arial"/>
          <w:b/>
          <w:sz w:val="20"/>
          <w:szCs w:val="20"/>
        </w:rPr>
        <w:t xml:space="preserve">PROCESSO Nº </w:t>
      </w:r>
      <w:r w:rsidR="0058307D" w:rsidRPr="000F4123">
        <w:rPr>
          <w:rFonts w:ascii="Arial" w:hAnsi="Arial" w:cs="Arial"/>
          <w:b/>
          <w:sz w:val="20"/>
          <w:szCs w:val="20"/>
        </w:rPr>
        <w:t>000</w:t>
      </w:r>
      <w:r w:rsidR="00D448F9">
        <w:rPr>
          <w:rFonts w:ascii="Arial" w:hAnsi="Arial" w:cs="Arial"/>
          <w:b/>
          <w:sz w:val="20"/>
          <w:szCs w:val="20"/>
        </w:rPr>
        <w:t>4000</w:t>
      </w:r>
      <w:r w:rsidR="0058307D" w:rsidRPr="000F4123">
        <w:rPr>
          <w:rFonts w:ascii="Arial" w:hAnsi="Arial" w:cs="Arial"/>
          <w:b/>
          <w:sz w:val="20"/>
          <w:szCs w:val="20"/>
        </w:rPr>
        <w:t>/202</w:t>
      </w:r>
      <w:r w:rsidR="00631CB7">
        <w:rPr>
          <w:rFonts w:ascii="Arial" w:hAnsi="Arial" w:cs="Arial"/>
          <w:b/>
          <w:sz w:val="20"/>
          <w:szCs w:val="20"/>
        </w:rPr>
        <w:t>4</w:t>
      </w:r>
    </w:p>
    <w:p w14:paraId="30D00AC9" w14:textId="77777777" w:rsidR="006F23CC" w:rsidRPr="000F4123" w:rsidRDefault="006F23CC" w:rsidP="00897F67">
      <w:pPr>
        <w:spacing w:after="0"/>
        <w:rPr>
          <w:rFonts w:ascii="Arial" w:hAnsi="Arial" w:cs="Arial"/>
          <w:bCs/>
          <w:sz w:val="20"/>
          <w:szCs w:val="20"/>
        </w:rPr>
      </w:pPr>
    </w:p>
    <w:p w14:paraId="43D323C7" w14:textId="5EAD9487" w:rsidR="005271AA" w:rsidRPr="000F4123" w:rsidRDefault="005271AA" w:rsidP="00A73801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F4123">
        <w:rPr>
          <w:rFonts w:ascii="Arial" w:hAnsi="Arial" w:cs="Arial"/>
          <w:b/>
          <w:sz w:val="20"/>
          <w:szCs w:val="20"/>
        </w:rPr>
        <w:t>OBJETO:</w:t>
      </w:r>
      <w:r w:rsidR="00631CB7">
        <w:rPr>
          <w:rFonts w:ascii="Arial" w:hAnsi="Arial" w:cs="Arial"/>
          <w:b/>
          <w:sz w:val="20"/>
          <w:szCs w:val="20"/>
        </w:rPr>
        <w:t xml:space="preserve"> </w:t>
      </w:r>
      <w:r w:rsidR="00631CB7" w:rsidRPr="00631CB7">
        <w:rPr>
          <w:rFonts w:ascii="Arial" w:hAnsi="Arial" w:cs="Arial"/>
          <w:bCs/>
          <w:sz w:val="20"/>
          <w:szCs w:val="20"/>
        </w:rPr>
        <w:t>Outsourcing de 800 ATMs com sistema reciclador de notas multifuncional de abertura traseira e 200 de abertura frontal</w:t>
      </w:r>
      <w:r w:rsidR="006A38AA" w:rsidRPr="00631CB7">
        <w:rPr>
          <w:rFonts w:ascii="Arial" w:hAnsi="Arial" w:cs="Arial"/>
          <w:bCs/>
          <w:sz w:val="20"/>
          <w:szCs w:val="20"/>
        </w:rPr>
        <w:t>.</w:t>
      </w:r>
    </w:p>
    <w:p w14:paraId="308A4082" w14:textId="77777777" w:rsidR="006F23CC" w:rsidRPr="000F4123" w:rsidRDefault="006F23CC" w:rsidP="00A73801">
      <w:pPr>
        <w:spacing w:after="0"/>
        <w:rPr>
          <w:rFonts w:ascii="Arial" w:hAnsi="Arial" w:cs="Arial"/>
          <w:sz w:val="20"/>
          <w:szCs w:val="20"/>
        </w:rPr>
      </w:pPr>
    </w:p>
    <w:p w14:paraId="161063CF" w14:textId="3BD579D7" w:rsidR="005271AA" w:rsidRPr="000F4123" w:rsidRDefault="00EA0A5B" w:rsidP="00A73801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0F4123">
        <w:rPr>
          <w:rFonts w:ascii="Arial" w:hAnsi="Arial" w:cs="Arial"/>
          <w:b/>
          <w:sz w:val="20"/>
          <w:szCs w:val="20"/>
        </w:rPr>
        <w:t>DEMAIS CONDIÇÕES:</w:t>
      </w:r>
      <w:r w:rsidRPr="000F4123">
        <w:rPr>
          <w:rFonts w:ascii="Arial" w:hAnsi="Arial" w:cs="Arial"/>
          <w:bCs/>
          <w:sz w:val="20"/>
          <w:szCs w:val="20"/>
        </w:rPr>
        <w:t xml:space="preserve"> </w:t>
      </w:r>
      <w:r w:rsidRPr="000F4123">
        <w:rPr>
          <w:rFonts w:ascii="Arial" w:hAnsi="Arial" w:cs="Arial"/>
          <w:sz w:val="20"/>
          <w:szCs w:val="20"/>
        </w:rPr>
        <w:t xml:space="preserve">Conforme </w:t>
      </w:r>
      <w:r w:rsidR="00631CB7">
        <w:rPr>
          <w:rFonts w:ascii="Arial" w:hAnsi="Arial" w:cs="Arial"/>
          <w:sz w:val="20"/>
          <w:szCs w:val="20"/>
        </w:rPr>
        <w:t>anexos com as especificações técnicas.</w:t>
      </w:r>
    </w:p>
    <w:p w14:paraId="0DD1BFDD" w14:textId="77777777" w:rsidR="005271AA" w:rsidRPr="000F4123" w:rsidRDefault="005271AA" w:rsidP="00A7380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5167" w:type="dxa"/>
        <w:jc w:val="right"/>
        <w:tblLook w:val="04A0" w:firstRow="1" w:lastRow="0" w:firstColumn="1" w:lastColumn="0" w:noHBand="0" w:noVBand="1"/>
      </w:tblPr>
      <w:tblGrid>
        <w:gridCol w:w="1133"/>
        <w:gridCol w:w="1134"/>
        <w:gridCol w:w="7367"/>
        <w:gridCol w:w="1560"/>
        <w:gridCol w:w="1134"/>
        <w:gridCol w:w="1417"/>
        <w:gridCol w:w="1422"/>
      </w:tblGrid>
      <w:tr w:rsidR="00E45FE5" w:rsidRPr="0098799E" w14:paraId="1E70A91F" w14:textId="77777777" w:rsidTr="0098799E">
        <w:trPr>
          <w:trHeight w:val="567"/>
          <w:jc w:val="right"/>
        </w:trPr>
        <w:tc>
          <w:tcPr>
            <w:tcW w:w="1133" w:type="dxa"/>
            <w:shd w:val="clear" w:color="auto" w:fill="595959" w:themeFill="text1" w:themeFillTint="A6"/>
            <w:vAlign w:val="center"/>
          </w:tcPr>
          <w:p w14:paraId="42BA3596" w14:textId="77777777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LOTE</w:t>
            </w: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14:paraId="7CA68D16" w14:textId="77777777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7367" w:type="dxa"/>
            <w:shd w:val="clear" w:color="auto" w:fill="595959" w:themeFill="text1" w:themeFillTint="A6"/>
            <w:vAlign w:val="center"/>
          </w:tcPr>
          <w:p w14:paraId="1C7F7DC7" w14:textId="77777777" w:rsidR="00024A9A" w:rsidRPr="0098799E" w:rsidRDefault="00024A9A" w:rsidP="00A73801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1560" w:type="dxa"/>
            <w:shd w:val="clear" w:color="auto" w:fill="595959" w:themeFill="text1" w:themeFillTint="A6"/>
            <w:vAlign w:val="center"/>
          </w:tcPr>
          <w:p w14:paraId="21863E8A" w14:textId="77777777" w:rsidR="00E21309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QUANTIDADE</w:t>
            </w:r>
          </w:p>
          <w:p w14:paraId="62090DA3" w14:textId="3619EAA5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595959" w:themeFill="text1" w:themeFillTint="A6"/>
            <w:vAlign w:val="center"/>
          </w:tcPr>
          <w:p w14:paraId="105D17F6" w14:textId="77777777" w:rsidR="00024A9A" w:rsidRPr="0098799E" w:rsidRDefault="00EA0A5B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</w:t>
            </w:r>
          </w:p>
        </w:tc>
        <w:tc>
          <w:tcPr>
            <w:tcW w:w="1417" w:type="dxa"/>
            <w:shd w:val="clear" w:color="auto" w:fill="595959" w:themeFill="text1" w:themeFillTint="A6"/>
            <w:vAlign w:val="center"/>
          </w:tcPr>
          <w:p w14:paraId="5E6CE180" w14:textId="77777777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</w:t>
            </w:r>
          </w:p>
          <w:p w14:paraId="1213E0FE" w14:textId="77777777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UNITÁRIO</w:t>
            </w:r>
          </w:p>
        </w:tc>
        <w:tc>
          <w:tcPr>
            <w:tcW w:w="1422" w:type="dxa"/>
            <w:shd w:val="clear" w:color="auto" w:fill="595959" w:themeFill="text1" w:themeFillTint="A6"/>
            <w:vAlign w:val="center"/>
          </w:tcPr>
          <w:p w14:paraId="1FAB1C8F" w14:textId="77777777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</w:t>
            </w:r>
          </w:p>
          <w:p w14:paraId="02735AD7" w14:textId="77777777" w:rsidR="00024A9A" w:rsidRPr="0098799E" w:rsidRDefault="00024A9A" w:rsidP="00A73801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631CB7" w:rsidRPr="0098799E" w14:paraId="1BABAD4F" w14:textId="77777777" w:rsidTr="0098799E">
        <w:trPr>
          <w:trHeight w:val="567"/>
          <w:jc w:val="right"/>
        </w:trPr>
        <w:tc>
          <w:tcPr>
            <w:tcW w:w="1133" w:type="dxa"/>
            <w:vMerge w:val="restart"/>
            <w:vAlign w:val="center"/>
          </w:tcPr>
          <w:p w14:paraId="6314DAE3" w14:textId="3C3D7764" w:rsidR="00631CB7" w:rsidRPr="0098799E" w:rsidRDefault="00631CB7" w:rsidP="00631C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21E1207" w14:textId="77777777" w:rsidR="00631CB7" w:rsidRPr="0098799E" w:rsidRDefault="00631CB7" w:rsidP="00631C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67" w:type="dxa"/>
            <w:vAlign w:val="center"/>
          </w:tcPr>
          <w:p w14:paraId="4465331C" w14:textId="25C2C619" w:rsidR="00631CB7" w:rsidRPr="0098799E" w:rsidRDefault="00631CB7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Outsourcing de 800 ATMs com sistema reciclador de notas multifuncional de abertura traseira, conforme especificações técnicas descritas no </w:t>
            </w:r>
            <w:r w:rsidRPr="00C41C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anexo</w:t>
            </w:r>
            <w:r w:rsidR="00C41C6A" w:rsidRPr="00C41C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</w:t>
            </w:r>
            <w:r w:rsidRPr="00C41C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41C6A" w:rsidRPr="00C41C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 e II</w:t>
            </w:r>
            <w:r w:rsidRPr="00C41C6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com a identidade visual do Banrisul, incluindo sistema operacional do ATM, com desenvolvimento e manutenção realizados pelo contratado. Este deve conter pelo menos as transações básicas, sendo estas: saque cartão com chip, saque INSS (tarja), depósito em dinheiro, saldos/extratos, pagamento de títulos e arrecadações, ativação cartão virtual (app Banrisul Digital).</w:t>
            </w:r>
          </w:p>
          <w:p w14:paraId="4E20A992" w14:textId="77777777" w:rsidR="00C41C6A" w:rsidRPr="0098799E" w:rsidRDefault="00C41C6A" w:rsidP="00C41C6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Identidade Visual: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Os ATMs devem ser fornecidos caracterizados com a identidade visual do Banrisul, seguindo os regramentos do Livro de Manual da Marca,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conforme 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DE4AFC8" w14:textId="77777777" w:rsidR="00631CB7" w:rsidRPr="0098799E" w:rsidRDefault="00631CB7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Prazo do Contrato: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180 meses.</w:t>
            </w:r>
          </w:p>
          <w:p w14:paraId="493881E5" w14:textId="77777777" w:rsidR="00631CB7" w:rsidRPr="0098799E" w:rsidRDefault="00631CB7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Monitoração: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Os equipamentos devem possuir monitoração remota em tempo real. Necessário integração ou liberação de acesso ao sistema de monitoramento do fornecedor, quando for identificado algum incidente básico, como a reposição da bobina de impressão, </w:t>
            </w:r>
            <w:proofErr w:type="spellStart"/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desatolamento</w:t>
            </w:r>
            <w:proofErr w:type="spellEnd"/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de papel da impressora ou desenrosco de notas do mecanismo pagador,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esse primeiro 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nível de atendimento é de responsabilidade do Banrisul. Para os demais incidentes, deve ser feito o acionamento técnico pelo contratado.</w:t>
            </w:r>
          </w:p>
          <w:p w14:paraId="17DBF9F2" w14:textId="77777777" w:rsidR="00631CB7" w:rsidRPr="0098799E" w:rsidRDefault="00631CB7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Manutenção: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 manutenção dos equipamentos deve ser realizada pelo fornecedor.</w:t>
            </w:r>
          </w:p>
          <w:p w14:paraId="6D1084E4" w14:textId="77777777" w:rsidR="00631CB7" w:rsidRPr="0098799E" w:rsidRDefault="00631CB7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Suprimento de Numerário: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O suprimento será realizado pelo banco, sendo que haverá necessidade de integração com os sistemas do fornecedor, que deverá disponibilizar as informações referentes ao numerário: saldo, suprimento e recolhimento, depósitos e saques, com abertura das composições de cédulas, de modo a viabilizar a gestão e o controle de numerário.</w:t>
            </w:r>
          </w:p>
          <w:p w14:paraId="2DC6FFB6" w14:textId="77777777" w:rsidR="00631CB7" w:rsidRPr="0098799E" w:rsidRDefault="00631CB7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Comunicação: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 contratada se responsabilizará pela contratação, gerenciamento e manutenção do link de dados dos equipamentos.</w:t>
            </w:r>
          </w:p>
          <w:p w14:paraId="3C82414A" w14:textId="41264A64" w:rsidR="008F6428" w:rsidRPr="008F6428" w:rsidRDefault="008F6428" w:rsidP="008F64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28">
              <w:rPr>
                <w:rFonts w:ascii="Arial" w:hAnsi="Arial" w:cs="Arial"/>
                <w:b/>
                <w:bCs/>
                <w:sz w:val="20"/>
                <w:szCs w:val="20"/>
              </w:rPr>
              <w:t>Níveis de Serviço (SLA):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A qualidade do serviço prestado será regulada por um sistema de indicadores de nível de serviço, metas e penalidades para eventuais descumprimentos. A disponibilidade </w:t>
            </w:r>
            <w:r w:rsidR="00A96111">
              <w:rPr>
                <w:rFonts w:ascii="Arial" w:hAnsi="Arial" w:cs="Arial"/>
                <w:sz w:val="20"/>
                <w:szCs w:val="20"/>
              </w:rPr>
              <w:t>de cada equipamento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deverá ser calculada </w:t>
            </w:r>
            <w:r w:rsidRPr="008F6428">
              <w:rPr>
                <w:rFonts w:ascii="Arial" w:hAnsi="Arial" w:cs="Arial"/>
                <w:sz w:val="20"/>
                <w:szCs w:val="20"/>
              </w:rPr>
              <w:lastRenderedPageBreak/>
              <w:t>a partir da média simples da disponibilidade diária</w:t>
            </w:r>
            <w:r w:rsidR="00A96111">
              <w:rPr>
                <w:rFonts w:ascii="Arial" w:hAnsi="Arial" w:cs="Arial"/>
                <w:sz w:val="20"/>
                <w:szCs w:val="20"/>
              </w:rPr>
              <w:t>.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Os períodos de apuração dos indicadores e avaliação de performance serão mensais, e as avaliações não são cumulativas de um período para o outro. Os níveis de serviço deverão ser reportados pela CONTRATADA por meio de relatórios padronizados, com frequência mínima de uma vez por mês.</w:t>
            </w:r>
          </w:p>
          <w:p w14:paraId="526D8DE5" w14:textId="772020C2" w:rsidR="00A96111" w:rsidRDefault="00A96111" w:rsidP="00A96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F6428" w:rsidRPr="008F6428">
              <w:rPr>
                <w:rFonts w:ascii="Arial" w:hAnsi="Arial" w:cs="Arial"/>
                <w:sz w:val="20"/>
                <w:szCs w:val="20"/>
              </w:rPr>
              <w:t xml:space="preserve"> nível de serviço </w:t>
            </w:r>
            <w:r>
              <w:rPr>
                <w:rFonts w:ascii="Arial" w:hAnsi="Arial" w:cs="Arial"/>
                <w:sz w:val="20"/>
                <w:szCs w:val="20"/>
              </w:rPr>
              <w:t xml:space="preserve">mínimo por equipamento é </w:t>
            </w:r>
            <w:r w:rsidRPr="008F6428">
              <w:rPr>
                <w:rFonts w:ascii="Arial" w:hAnsi="Arial" w:cs="Arial"/>
                <w:sz w:val="20"/>
                <w:szCs w:val="20"/>
              </w:rPr>
              <w:t>≥ 96,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F6428">
              <w:rPr>
                <w:rFonts w:ascii="Arial" w:hAnsi="Arial" w:cs="Arial"/>
                <w:sz w:val="20"/>
                <w:szCs w:val="20"/>
              </w:rPr>
              <w:t>%</w:t>
            </w:r>
            <w:r w:rsidR="00F4144C">
              <w:rPr>
                <w:rFonts w:ascii="Arial" w:hAnsi="Arial" w:cs="Arial"/>
                <w:sz w:val="20"/>
                <w:szCs w:val="20"/>
              </w:rPr>
              <w:t xml:space="preserve"> de disponibilidade.</w:t>
            </w:r>
          </w:p>
          <w:p w14:paraId="46A66F08" w14:textId="46172AF1" w:rsidR="008F6428" w:rsidRPr="0098799E" w:rsidRDefault="008F6428" w:rsidP="00A961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sz w:val="20"/>
                <w:szCs w:val="20"/>
              </w:rPr>
              <w:t>Prazos: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 Após a assinatura do contrato, o fornecedor terá 12 meses para concluir a instalação dos equipamentos.</w:t>
            </w:r>
          </w:p>
        </w:tc>
        <w:tc>
          <w:tcPr>
            <w:tcW w:w="1560" w:type="dxa"/>
            <w:vAlign w:val="center"/>
          </w:tcPr>
          <w:p w14:paraId="79FE7399" w14:textId="4999DA2C" w:rsidR="00631CB7" w:rsidRPr="0098799E" w:rsidRDefault="00631CB7" w:rsidP="00631C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134" w:type="dxa"/>
            <w:vAlign w:val="center"/>
          </w:tcPr>
          <w:p w14:paraId="31A5B1CA" w14:textId="1C614A07" w:rsidR="00631CB7" w:rsidRPr="0098799E" w:rsidRDefault="00631CB7" w:rsidP="00631CB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14:paraId="3CA259F1" w14:textId="0809E085" w:rsidR="00631CB7" w:rsidRPr="0098799E" w:rsidRDefault="00631CB7" w:rsidP="00631C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B6137EF" w14:textId="2C45ACFB" w:rsidR="00631CB7" w:rsidRPr="0098799E" w:rsidRDefault="00631CB7" w:rsidP="00631CB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82" w:rsidRPr="0098799E" w14:paraId="7B381DF9" w14:textId="77777777" w:rsidTr="0098799E">
        <w:trPr>
          <w:trHeight w:val="567"/>
          <w:jc w:val="right"/>
        </w:trPr>
        <w:tc>
          <w:tcPr>
            <w:tcW w:w="1133" w:type="dxa"/>
            <w:vMerge/>
            <w:vAlign w:val="center"/>
          </w:tcPr>
          <w:p w14:paraId="49FD4054" w14:textId="77777777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99B6A7" w14:textId="7484807C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367" w:type="dxa"/>
            <w:vAlign w:val="center"/>
          </w:tcPr>
          <w:p w14:paraId="6CE3979A" w14:textId="38C73186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Outsourcing de 200 ATMs com sistema reciclador de notas multifuncional de abertura frontal, conforme especificações técnicas </w:t>
            </w:r>
            <w:r w:rsidRPr="00C41C6A">
              <w:rPr>
                <w:rFonts w:ascii="Arial" w:hAnsi="Arial" w:cs="Arial"/>
                <w:sz w:val="20"/>
                <w:szCs w:val="20"/>
              </w:rPr>
              <w:t>descritas no anexo</w:t>
            </w:r>
            <w:r w:rsidR="00C41C6A" w:rsidRPr="00C41C6A">
              <w:rPr>
                <w:rFonts w:ascii="Arial" w:hAnsi="Arial" w:cs="Arial"/>
                <w:sz w:val="20"/>
                <w:szCs w:val="20"/>
              </w:rPr>
              <w:t>s</w:t>
            </w:r>
            <w:r w:rsidRPr="00C41C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C6A" w:rsidRPr="00C41C6A">
              <w:rPr>
                <w:rFonts w:ascii="Arial" w:hAnsi="Arial" w:cs="Arial"/>
                <w:sz w:val="20"/>
                <w:szCs w:val="20"/>
              </w:rPr>
              <w:t>I e II</w:t>
            </w:r>
            <w:r w:rsidRPr="00C41C6A">
              <w:rPr>
                <w:rFonts w:ascii="Arial" w:hAnsi="Arial" w:cs="Arial"/>
                <w:sz w:val="20"/>
                <w:szCs w:val="20"/>
              </w:rPr>
              <w:t xml:space="preserve">, com 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a identidade visual do Banrisul, incluindo sistema operacional do ATM com desenvolvimento e manutenção realizados pelo contratado. Este deve conter pelo menos as transações básicas, sendo estas: saque cartão com chip, saque INSS (tarja), depósito em dinheiro, saldos/extratos, pagamento de títulos e arrecadações, ativação cartão virtual (app Banrisul Digital).</w:t>
            </w:r>
          </w:p>
          <w:p w14:paraId="2D6E3CB0" w14:textId="30E4E37A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Identidade Visual: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Os ATMs devem ser fornecidos caracterizados com a identidade visual do Banrisul, seguindo os regramentos do Livro de Manual da Marca, </w:t>
            </w:r>
            <w:r w:rsidR="00C41C6A">
              <w:rPr>
                <w:rFonts w:ascii="Arial" w:hAnsi="Arial" w:cs="Arial"/>
                <w:color w:val="000000"/>
                <w:sz w:val="20"/>
                <w:szCs w:val="20"/>
              </w:rPr>
              <w:t xml:space="preserve">conforme 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anexo</w:t>
            </w:r>
            <w:r w:rsidR="00C41C6A">
              <w:rPr>
                <w:rFonts w:ascii="Arial" w:hAnsi="Arial" w:cs="Arial"/>
                <w:color w:val="000000"/>
                <w:sz w:val="20"/>
                <w:szCs w:val="20"/>
              </w:rPr>
              <w:t xml:space="preserve"> IV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91B0147" w14:textId="77777777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do Contrato: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180 meses.</w:t>
            </w:r>
          </w:p>
          <w:p w14:paraId="1C0CFCBA" w14:textId="77777777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Monitoração: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Os equipamentos devem possuir monitoração remota em tempo real. Necessário integração ou liberação de acesso ao sistema de monitoramento do fornecedor, quando for identificado algum incidente básico, como a reposição da bobina de impressão, </w:t>
            </w:r>
            <w:proofErr w:type="spellStart"/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desatolamento</w:t>
            </w:r>
            <w:proofErr w:type="spellEnd"/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papel da impressora ou desenrosco de notas do mecanismo pagador, esse primeiro nível de atendimento é de responsabilidade do Banrisul, com serviço prestado através de Empresa Transportadora de Valores (ETV). Para os demais incidentes, deve ser feito o acionamento técnico pelo contratado em conjunto com banco, que agendará com a ETV.</w:t>
            </w:r>
          </w:p>
          <w:p w14:paraId="39482FD5" w14:textId="77777777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Manutenção: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A manutenção dos equipamentos deve ser realizada pelo fornecedor.</w:t>
            </w:r>
          </w:p>
          <w:p w14:paraId="215FC410" w14:textId="77777777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Suprimento de Numerário: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O suprimento será solicitado pelo banco e realizado através do serviço já contratado com as </w:t>
            </w:r>
            <w:proofErr w:type="spellStart"/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ETVs</w:t>
            </w:r>
            <w:proofErr w:type="spellEnd"/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, sendo que haverá necessidade de integração com os sistemas do fornecedor, que deverá disponibilizar as informações referentes ao numerário: saldo, suprimento e recolhimento, depósitos e saques, com abertura das composições de cédulas, de modo a viabilizar a gestão e o controle de numerário.</w:t>
            </w:r>
          </w:p>
          <w:p w14:paraId="71F170CD" w14:textId="77777777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contratada se responsabilizará pela contratação, gerenciamento e manutenção do link de dados dos equipamentos.</w:t>
            </w:r>
          </w:p>
          <w:p w14:paraId="5FEC72FA" w14:textId="77777777" w:rsidR="00290341" w:rsidRPr="008F6428" w:rsidRDefault="00290341" w:rsidP="00290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28">
              <w:rPr>
                <w:rFonts w:ascii="Arial" w:hAnsi="Arial" w:cs="Arial"/>
                <w:b/>
                <w:bCs/>
                <w:sz w:val="20"/>
                <w:szCs w:val="20"/>
              </w:rPr>
              <w:t>Níveis de Serviço (SLA):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A qualidade do serviço prestado será regulada por um sistema de indicadores de nível de serviço, metas e penalidades para eventuais </w:t>
            </w:r>
            <w:r w:rsidRPr="008F6428">
              <w:rPr>
                <w:rFonts w:ascii="Arial" w:hAnsi="Arial" w:cs="Arial"/>
                <w:sz w:val="20"/>
                <w:szCs w:val="20"/>
              </w:rPr>
              <w:lastRenderedPageBreak/>
              <w:t xml:space="preserve">descumprimentos. A disponibilidade </w:t>
            </w:r>
            <w:r>
              <w:rPr>
                <w:rFonts w:ascii="Arial" w:hAnsi="Arial" w:cs="Arial"/>
                <w:sz w:val="20"/>
                <w:szCs w:val="20"/>
              </w:rPr>
              <w:t>de cada equipamento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deverá ser calculada a partir da média simples da disponibilidade diária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Os períodos de apuração dos indicadores e avaliação de performance serão mensais, e as avaliações não são cumulativas de um período para o outro. Os níveis de serviço deverão ser reportados pela CONTRATADA por meio de relatórios padronizados, com frequência mínima de uma vez por mês.</w:t>
            </w:r>
          </w:p>
          <w:p w14:paraId="0D03B797" w14:textId="2DCB462F" w:rsidR="00290341" w:rsidRDefault="00290341" w:rsidP="002903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F6428">
              <w:rPr>
                <w:rFonts w:ascii="Arial" w:hAnsi="Arial" w:cs="Arial"/>
                <w:sz w:val="20"/>
                <w:szCs w:val="20"/>
              </w:rPr>
              <w:t xml:space="preserve"> nível de serviço </w:t>
            </w:r>
            <w:r>
              <w:rPr>
                <w:rFonts w:ascii="Arial" w:hAnsi="Arial" w:cs="Arial"/>
                <w:sz w:val="20"/>
                <w:szCs w:val="20"/>
              </w:rPr>
              <w:t xml:space="preserve">mínimo por equipamento é </w:t>
            </w:r>
            <w:r w:rsidRPr="008F6428">
              <w:rPr>
                <w:rFonts w:ascii="Arial" w:hAnsi="Arial" w:cs="Arial"/>
                <w:sz w:val="20"/>
                <w:szCs w:val="20"/>
              </w:rPr>
              <w:t>≥ 96,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F6428">
              <w:rPr>
                <w:rFonts w:ascii="Arial" w:hAnsi="Arial" w:cs="Arial"/>
                <w:sz w:val="20"/>
                <w:szCs w:val="20"/>
              </w:rPr>
              <w:t>%</w:t>
            </w:r>
            <w:r w:rsidR="00F4144C">
              <w:rPr>
                <w:rFonts w:ascii="Arial" w:hAnsi="Arial" w:cs="Arial"/>
                <w:sz w:val="20"/>
                <w:szCs w:val="20"/>
              </w:rPr>
              <w:t xml:space="preserve"> de disponibilidade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00D9DF" w14:textId="4C8FEEBF" w:rsidR="000D5C82" w:rsidRPr="0098799E" w:rsidRDefault="000D5C82" w:rsidP="00987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Prazos: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Após a assinatura do contrato, o fornecedor terá 6 meses para concluir a instalação de 30% e 12 meses para conclusão da instalação.</w:t>
            </w:r>
          </w:p>
        </w:tc>
        <w:tc>
          <w:tcPr>
            <w:tcW w:w="1560" w:type="dxa"/>
            <w:vAlign w:val="center"/>
          </w:tcPr>
          <w:p w14:paraId="3AB2F224" w14:textId="6E26BC2A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134" w:type="dxa"/>
            <w:vAlign w:val="center"/>
          </w:tcPr>
          <w:p w14:paraId="7E001668" w14:textId="239B881B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14:paraId="646890FC" w14:textId="20C12C02" w:rsidR="000D5C82" w:rsidRPr="0098799E" w:rsidRDefault="000D5C82" w:rsidP="000D5C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A8F0178" w14:textId="2DC2050C" w:rsidR="000D5C82" w:rsidRPr="0098799E" w:rsidRDefault="000D5C82" w:rsidP="000D5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C82" w:rsidRPr="0098799E" w14:paraId="0C712C48" w14:textId="77777777" w:rsidTr="0098799E">
        <w:trPr>
          <w:trHeight w:val="567"/>
          <w:jc w:val="right"/>
        </w:trPr>
        <w:tc>
          <w:tcPr>
            <w:tcW w:w="1133" w:type="dxa"/>
            <w:vMerge/>
            <w:vAlign w:val="center"/>
          </w:tcPr>
          <w:p w14:paraId="3226C61A" w14:textId="77777777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8AA199" w14:textId="1E24C2CD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0</w:t>
            </w:r>
            <w:r w:rsidR="009879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7" w:type="dxa"/>
            <w:vAlign w:val="center"/>
          </w:tcPr>
          <w:p w14:paraId="780F22E4" w14:textId="67625A2A" w:rsidR="000D5C82" w:rsidRPr="0098799E" w:rsidRDefault="000D5C82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Instalação: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contempla a preparação do equipamento, transporte, instalação,</w:t>
            </w:r>
            <w:r w:rsidR="00C329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fixação,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remanej</w:t>
            </w:r>
            <w:r w:rsidR="00C329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e a desinstalação de equipamentos</w:t>
            </w:r>
            <w:r w:rsidR="00C329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antigos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276C8DB4" w14:textId="2D3EE077" w:rsidR="000D5C82" w:rsidRDefault="000D5C82" w:rsidP="00987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sz w:val="20"/>
                <w:szCs w:val="20"/>
              </w:rPr>
              <w:t>Local de Instalação: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 Agências</w:t>
            </w:r>
            <w:r w:rsidR="00987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9B3">
              <w:rPr>
                <w:rFonts w:ascii="Arial" w:hAnsi="Arial" w:cs="Arial"/>
                <w:sz w:val="20"/>
                <w:szCs w:val="20"/>
              </w:rPr>
              <w:t>d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o Banrisul, conforme planilha de Quantidades/Localidades do anexo </w:t>
            </w:r>
            <w:r w:rsidR="00C41C6A">
              <w:rPr>
                <w:rFonts w:ascii="Arial" w:hAnsi="Arial" w:cs="Arial"/>
                <w:sz w:val="20"/>
                <w:szCs w:val="20"/>
              </w:rPr>
              <w:t>III</w:t>
            </w:r>
            <w:r w:rsidRPr="00987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47865C" w14:textId="77777777" w:rsidR="0098799E" w:rsidRPr="0098799E" w:rsidRDefault="0098799E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Fechamento e Ajustes das Máscaras nas Agências: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A empresa contratada deverá realizar o fechamento ou o ajuste das máscaras nos locais em que houver a retirada ou substituição de algum equipamento. O material para fechamento e ajustes será fornecido pelo banco e informado previamente no cronograma das instalações.</w:t>
            </w:r>
          </w:p>
          <w:p w14:paraId="75FA76CC" w14:textId="1714622F" w:rsidR="0098799E" w:rsidRPr="0098799E" w:rsidRDefault="0098799E" w:rsidP="0098799E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Demais Condições: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Instalação de </w:t>
            </w:r>
            <w:r w:rsidR="00C329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00 ATMs Recicladores de Notas e concomitante recolhimento de </w:t>
            </w:r>
            <w:r w:rsidR="00C329B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8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00 ATMs do parque atual do Banrisul, com os devidos ajustes nas máscaras. </w:t>
            </w:r>
          </w:p>
          <w:p w14:paraId="25662F5E" w14:textId="3295BB6A" w:rsidR="0098799E" w:rsidRPr="0098799E" w:rsidRDefault="0098799E" w:rsidP="000D5C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sz w:val="20"/>
                <w:szCs w:val="20"/>
              </w:rPr>
              <w:t>Prazos: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 Após a assinatura do contrato, o fornecedor terá 12 meses para concluir a instalação dos equipamentos.</w:t>
            </w:r>
          </w:p>
        </w:tc>
        <w:tc>
          <w:tcPr>
            <w:tcW w:w="1560" w:type="dxa"/>
            <w:vAlign w:val="center"/>
          </w:tcPr>
          <w:p w14:paraId="5C33F93F" w14:textId="02AB1469" w:rsidR="000D5C82" w:rsidRPr="0098799E" w:rsidRDefault="00337B06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D5C82" w:rsidRPr="009879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14:paraId="50EDC665" w14:textId="35CD610B" w:rsidR="000D5C82" w:rsidRPr="0098799E" w:rsidRDefault="000D5C82" w:rsidP="000D5C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14:paraId="4CE0E8BB" w14:textId="722BB646" w:rsidR="000D5C82" w:rsidRPr="0098799E" w:rsidRDefault="000D5C82" w:rsidP="000D5C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6B4D382E" w14:textId="5ADD2D9D" w:rsidR="000D5C82" w:rsidRPr="0098799E" w:rsidRDefault="000D5C82" w:rsidP="000D5C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9B3" w:rsidRPr="0098799E" w14:paraId="46C39176" w14:textId="77777777" w:rsidTr="0098799E">
        <w:trPr>
          <w:trHeight w:val="567"/>
          <w:jc w:val="right"/>
        </w:trPr>
        <w:tc>
          <w:tcPr>
            <w:tcW w:w="1133" w:type="dxa"/>
            <w:vMerge/>
            <w:vAlign w:val="center"/>
          </w:tcPr>
          <w:p w14:paraId="625207CB" w14:textId="77777777" w:rsidR="00C329B3" w:rsidRPr="0098799E" w:rsidRDefault="00C329B3" w:rsidP="00C3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01DAEE" w14:textId="4906A7A5" w:rsidR="00C329B3" w:rsidRPr="0098799E" w:rsidRDefault="00C329B3" w:rsidP="00C3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7" w:type="dxa"/>
            <w:vAlign w:val="center"/>
          </w:tcPr>
          <w:p w14:paraId="0EAE3177" w14:textId="5B2240CE" w:rsidR="00C329B3" w:rsidRPr="0098799E" w:rsidRDefault="00C329B3" w:rsidP="00C329B3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Instalação: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contempla a preparação do equipamento, transporte, instalação, </w:t>
            </w:r>
            <w:r w:rsidR="003C0F8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fixação, 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remanejamentos e a desinstalação de equipamentos.</w:t>
            </w:r>
          </w:p>
          <w:p w14:paraId="4BAC6BBC" w14:textId="57328112" w:rsidR="00C329B3" w:rsidRDefault="00C329B3" w:rsidP="00C329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sz w:val="20"/>
                <w:szCs w:val="20"/>
              </w:rPr>
              <w:t>Local de Instalação: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Pontos de Autoatendimento Externos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8799E">
              <w:rPr>
                <w:rFonts w:ascii="Arial" w:hAnsi="Arial" w:cs="Arial"/>
                <w:sz w:val="20"/>
                <w:szCs w:val="20"/>
              </w:rPr>
              <w:t>do Banrisul, conforme planilha de Quantidades/Localidades do anex</w:t>
            </w:r>
            <w:r w:rsidRPr="00C41C6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C41C6A" w:rsidRPr="00C41C6A">
              <w:rPr>
                <w:rFonts w:ascii="Arial" w:hAnsi="Arial" w:cs="Arial"/>
                <w:sz w:val="20"/>
                <w:szCs w:val="20"/>
              </w:rPr>
              <w:t>III</w:t>
            </w:r>
            <w:r w:rsidRPr="0098799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5314D8" w14:textId="781D2513" w:rsidR="00C329B3" w:rsidRPr="0098799E" w:rsidRDefault="00C329B3" w:rsidP="00C329B3">
            <w:pPr>
              <w:pStyle w:val="NormalWeb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8799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Demais Condições: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Instalação de </w:t>
            </w:r>
            <w:r w:rsidR="00337B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00 ATMs Recicladores de Notas e concomitante recolhimento de </w:t>
            </w:r>
            <w:r w:rsidR="00337B0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  <w:r w:rsidRPr="0098799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00 ATMs do parque atual do Banrisul, com os devidos ajustes nas máscaras. </w:t>
            </w:r>
          </w:p>
          <w:p w14:paraId="62388A51" w14:textId="5D536BBF" w:rsidR="00C329B3" w:rsidRPr="0098799E" w:rsidRDefault="00C329B3" w:rsidP="00C329B3">
            <w:pPr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bCs/>
                <w:sz w:val="20"/>
                <w:szCs w:val="20"/>
              </w:rPr>
              <w:t>Prazos: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 Após a assinatura do contrato, o fornecedor terá 12 meses para concluir a instalação dos equipamentos.</w:t>
            </w:r>
          </w:p>
        </w:tc>
        <w:tc>
          <w:tcPr>
            <w:tcW w:w="1560" w:type="dxa"/>
            <w:vAlign w:val="center"/>
          </w:tcPr>
          <w:p w14:paraId="2E1F2590" w14:textId="34EEA594" w:rsidR="00C329B3" w:rsidRPr="0098799E" w:rsidRDefault="00337B06" w:rsidP="00C3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329B3" w:rsidRPr="009879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14:paraId="7BF0C85F" w14:textId="564F1010" w:rsidR="00C329B3" w:rsidRPr="0098799E" w:rsidRDefault="00C329B3" w:rsidP="00C32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14:paraId="5F43D427" w14:textId="77777777" w:rsidR="00C329B3" w:rsidRPr="0098799E" w:rsidRDefault="00C329B3" w:rsidP="00C32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82ECEE2" w14:textId="77777777" w:rsidR="00C329B3" w:rsidRPr="0098799E" w:rsidRDefault="00C329B3" w:rsidP="00C329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9E" w:rsidRPr="0098799E" w14:paraId="493C1B67" w14:textId="77777777" w:rsidTr="0098799E">
        <w:trPr>
          <w:trHeight w:val="567"/>
          <w:jc w:val="right"/>
        </w:trPr>
        <w:tc>
          <w:tcPr>
            <w:tcW w:w="1133" w:type="dxa"/>
            <w:vMerge/>
            <w:vAlign w:val="center"/>
          </w:tcPr>
          <w:p w14:paraId="3BB5ED6A" w14:textId="77777777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61CC5B" w14:textId="661B79D3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0</w:t>
            </w:r>
            <w:r w:rsidR="00C329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7" w:type="dxa"/>
            <w:vAlign w:val="center"/>
          </w:tcPr>
          <w:p w14:paraId="3BE99886" w14:textId="516B1F69" w:rsidR="0098799E" w:rsidRPr="0098799E" w:rsidRDefault="0098799E" w:rsidP="0098799E">
            <w:pPr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 xml:space="preserve">Remoção adicional de até 390 ATMs do parque de máquinas do Banrisul, necessitando o fechamento das máscaras. A empresa deve informar se há interesse em adquirir esses equipamentos, a contratada é responsável pela inutilização do HD e do teclado criptográfico de cada um dos ATMs, realizando uma oferta de valor pelos mesmos. Caso não tenha interesse, os </w:t>
            </w:r>
            <w:r w:rsidR="005B32E3">
              <w:rPr>
                <w:rFonts w:ascii="Arial" w:hAnsi="Arial" w:cs="Arial"/>
                <w:sz w:val="20"/>
                <w:szCs w:val="20"/>
              </w:rPr>
              <w:t xml:space="preserve">equipamentos </w:t>
            </w:r>
            <w:r w:rsidRPr="0098799E">
              <w:rPr>
                <w:rFonts w:ascii="Arial" w:hAnsi="Arial" w:cs="Arial"/>
                <w:sz w:val="20"/>
                <w:szCs w:val="20"/>
              </w:rPr>
              <w:t>de</w:t>
            </w:r>
            <w:r w:rsidR="005B32E3">
              <w:rPr>
                <w:rFonts w:ascii="Arial" w:hAnsi="Arial" w:cs="Arial"/>
                <w:sz w:val="20"/>
                <w:szCs w:val="20"/>
              </w:rPr>
              <w:t>v</w:t>
            </w:r>
            <w:r w:rsidRPr="0098799E">
              <w:rPr>
                <w:rFonts w:ascii="Arial" w:hAnsi="Arial" w:cs="Arial"/>
                <w:sz w:val="20"/>
                <w:szCs w:val="20"/>
              </w:rPr>
              <w:t>erão ser recolhidos para a BAGERGS – Banrisul Armazéns Gerais (Av. Getúlio Vargas, 8201 - São José, Canoas - RS, 92010-011). Locais,</w:t>
            </w: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799E">
              <w:rPr>
                <w:rFonts w:ascii="Arial" w:hAnsi="Arial" w:cs="Arial"/>
                <w:sz w:val="20"/>
                <w:szCs w:val="20"/>
              </w:rPr>
              <w:t xml:space="preserve">modelos e </w:t>
            </w:r>
            <w:r w:rsidRPr="0098799E">
              <w:rPr>
                <w:rFonts w:ascii="Arial" w:hAnsi="Arial" w:cs="Arial"/>
                <w:sz w:val="20"/>
                <w:szCs w:val="20"/>
              </w:rPr>
              <w:lastRenderedPageBreak/>
              <w:t xml:space="preserve">quantidades previstas para instalação dos equipamentos estão discriminados no anexo </w:t>
            </w:r>
            <w:r w:rsidR="00C41C6A" w:rsidRPr="00C41C6A">
              <w:rPr>
                <w:rFonts w:ascii="Arial" w:hAnsi="Arial" w:cs="Arial"/>
                <w:sz w:val="20"/>
                <w:szCs w:val="20"/>
              </w:rPr>
              <w:t>III.</w:t>
            </w:r>
          </w:p>
        </w:tc>
        <w:tc>
          <w:tcPr>
            <w:tcW w:w="1560" w:type="dxa"/>
            <w:vAlign w:val="center"/>
          </w:tcPr>
          <w:p w14:paraId="0B8D21E0" w14:textId="3E3EB5FC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lastRenderedPageBreak/>
              <w:t>390</w:t>
            </w:r>
          </w:p>
        </w:tc>
        <w:tc>
          <w:tcPr>
            <w:tcW w:w="1134" w:type="dxa"/>
            <w:vAlign w:val="center"/>
          </w:tcPr>
          <w:p w14:paraId="40595602" w14:textId="06D85BB1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14:paraId="3E455714" w14:textId="77777777" w:rsidR="0098799E" w:rsidRPr="0098799E" w:rsidRDefault="0098799E" w:rsidP="00987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52A77A1" w14:textId="77777777" w:rsidR="0098799E" w:rsidRPr="0098799E" w:rsidRDefault="0098799E" w:rsidP="00987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9E" w:rsidRPr="0098799E" w14:paraId="38877A25" w14:textId="77777777" w:rsidTr="0098799E">
        <w:trPr>
          <w:trHeight w:val="567"/>
          <w:jc w:val="right"/>
        </w:trPr>
        <w:tc>
          <w:tcPr>
            <w:tcW w:w="1133" w:type="dxa"/>
            <w:vMerge/>
            <w:vAlign w:val="center"/>
          </w:tcPr>
          <w:p w14:paraId="6B35CFED" w14:textId="77777777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769656" w14:textId="50B338C9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329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7" w:type="dxa"/>
            <w:vAlign w:val="center"/>
          </w:tcPr>
          <w:p w14:paraId="02720FA0" w14:textId="36F60C02" w:rsidR="0098799E" w:rsidRPr="0098799E" w:rsidRDefault="0098799E" w:rsidP="00F453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color w:val="000000"/>
                <w:sz w:val="20"/>
                <w:szCs w:val="20"/>
              </w:rPr>
              <w:t>Sendo um item opcional, desejável possuir integração para transações de outras instituições financeiras, permitindo ao Banrisul ser remunerado pelas transações realizadas por clientes de outros Bancos.</w:t>
            </w:r>
          </w:p>
        </w:tc>
        <w:tc>
          <w:tcPr>
            <w:tcW w:w="1560" w:type="dxa"/>
            <w:vAlign w:val="center"/>
          </w:tcPr>
          <w:p w14:paraId="6CCE314F" w14:textId="18376F03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14:paraId="3D4688C8" w14:textId="21AA881B" w:rsidR="0098799E" w:rsidRPr="0098799E" w:rsidRDefault="0098799E" w:rsidP="00987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9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14:paraId="55FA2C68" w14:textId="6BFE171A" w:rsidR="0098799E" w:rsidRPr="0098799E" w:rsidRDefault="0098799E" w:rsidP="00987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7986841E" w14:textId="11FC9E42" w:rsidR="0098799E" w:rsidRPr="0098799E" w:rsidRDefault="0098799E" w:rsidP="00987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99E" w:rsidRPr="0098799E" w14:paraId="0B6FBDE9" w14:textId="77777777" w:rsidTr="0098799E">
        <w:trPr>
          <w:trHeight w:val="567"/>
          <w:jc w:val="right"/>
        </w:trPr>
        <w:tc>
          <w:tcPr>
            <w:tcW w:w="13745" w:type="dxa"/>
            <w:gridSpan w:val="6"/>
            <w:shd w:val="clear" w:color="auto" w:fill="595959" w:themeFill="text1" w:themeFillTint="A6"/>
            <w:vAlign w:val="center"/>
          </w:tcPr>
          <w:p w14:paraId="7D173DD6" w14:textId="788F8F99" w:rsidR="0098799E" w:rsidRPr="0098799E" w:rsidRDefault="0098799E" w:rsidP="0098799E">
            <w:pPr>
              <w:spacing w:line="276" w:lineRule="auto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79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VALOR TOTAL DO LOTE 1</w:t>
            </w:r>
          </w:p>
        </w:tc>
        <w:tc>
          <w:tcPr>
            <w:tcW w:w="1422" w:type="dxa"/>
            <w:shd w:val="clear" w:color="auto" w:fill="595959" w:themeFill="text1" w:themeFillTint="A6"/>
            <w:vAlign w:val="center"/>
          </w:tcPr>
          <w:p w14:paraId="7FAC2E0E" w14:textId="0DC93D34" w:rsidR="0098799E" w:rsidRPr="0098799E" w:rsidRDefault="0098799E" w:rsidP="0098799E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58D539A2" w14:textId="77777777" w:rsidR="005271AA" w:rsidRPr="000F4123" w:rsidRDefault="005271AA" w:rsidP="00A73801">
      <w:pPr>
        <w:rPr>
          <w:rFonts w:ascii="Arial" w:hAnsi="Arial" w:cs="Arial"/>
          <w:sz w:val="20"/>
          <w:szCs w:val="20"/>
        </w:rPr>
      </w:pPr>
    </w:p>
    <w:p w14:paraId="0710D937" w14:textId="77777777" w:rsidR="00EA0A5B" w:rsidRPr="000F4123" w:rsidRDefault="00EA0A5B" w:rsidP="00A73801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0"/>
          <w:szCs w:val="20"/>
        </w:rPr>
      </w:pPr>
      <w:r w:rsidRPr="000F4123">
        <w:rPr>
          <w:rFonts w:ascii="Arial" w:hAnsi="Arial" w:cs="Arial"/>
          <w:b/>
          <w:sz w:val="20"/>
          <w:szCs w:val="20"/>
        </w:rPr>
        <w:t>REGRAMENTO DE PRECIFICAÇÃO</w:t>
      </w:r>
      <w:r w:rsidR="007D5580" w:rsidRPr="000F4123">
        <w:rPr>
          <w:rFonts w:ascii="Arial" w:hAnsi="Arial" w:cs="Arial"/>
          <w:b/>
          <w:sz w:val="20"/>
          <w:szCs w:val="20"/>
        </w:rPr>
        <w:t>:</w:t>
      </w:r>
    </w:p>
    <w:p w14:paraId="72C0F9ED" w14:textId="77777777" w:rsidR="0058307D" w:rsidRPr="000F4123" w:rsidRDefault="0058307D" w:rsidP="00A7380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69D2E5" w14:textId="1ED27F05" w:rsidR="00EA0A5B" w:rsidRDefault="00D93636" w:rsidP="00A73801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F4123">
        <w:rPr>
          <w:rFonts w:ascii="Arial" w:hAnsi="Arial" w:cs="Arial"/>
          <w:color w:val="000000"/>
          <w:sz w:val="20"/>
          <w:szCs w:val="20"/>
        </w:rPr>
        <w:t>Nos preços propostos, deverão estar inclusos todos os custos necessários à execução do objeto, bem como todos os impostos, encargos trabalhistas, previdenciários, fiscais, comerciais, taxas, fretes, seguros e quaisquer outros que incidam ou venham incidir sobre o mesmo</w:t>
      </w:r>
      <w:r w:rsidR="00C540B2" w:rsidRPr="000F4123">
        <w:rPr>
          <w:rFonts w:ascii="Arial" w:hAnsi="Arial" w:cs="Arial"/>
          <w:sz w:val="20"/>
          <w:szCs w:val="20"/>
        </w:rPr>
        <w:t>.</w:t>
      </w:r>
    </w:p>
    <w:p w14:paraId="72CC72B4" w14:textId="77777777" w:rsidR="00EA0A5B" w:rsidRPr="000F4123" w:rsidRDefault="00EA0A5B" w:rsidP="00A73801">
      <w:pPr>
        <w:spacing w:after="0"/>
        <w:rPr>
          <w:rFonts w:ascii="Arial" w:hAnsi="Arial" w:cs="Arial"/>
          <w:sz w:val="20"/>
          <w:szCs w:val="20"/>
        </w:rPr>
      </w:pPr>
    </w:p>
    <w:p w14:paraId="28596997" w14:textId="77777777" w:rsidR="00BA232F" w:rsidRPr="000F4123" w:rsidRDefault="00BA232F" w:rsidP="00A73801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0"/>
          <w:szCs w:val="20"/>
        </w:rPr>
      </w:pPr>
      <w:r w:rsidRPr="000F4123">
        <w:rPr>
          <w:rFonts w:ascii="Arial" w:hAnsi="Arial" w:cs="Arial"/>
          <w:b/>
          <w:sz w:val="20"/>
          <w:szCs w:val="20"/>
        </w:rPr>
        <w:t>DADOS DA PROPONENTE: RAZÃO SOCIAL; CNPJ; ENDEREÇO COMPLETO; TELEFONE; E-MAIL; DADOS BANCÁRIOS</w:t>
      </w:r>
      <w:r w:rsidR="00425144" w:rsidRPr="000F4123">
        <w:rPr>
          <w:rFonts w:ascii="Arial" w:hAnsi="Arial" w:cs="Arial"/>
          <w:b/>
          <w:sz w:val="20"/>
          <w:szCs w:val="20"/>
        </w:rPr>
        <w:t>.</w:t>
      </w:r>
    </w:p>
    <w:p w14:paraId="093485A0" w14:textId="57306065" w:rsidR="00425144" w:rsidRDefault="00425144" w:rsidP="00A73801">
      <w:pPr>
        <w:spacing w:after="0"/>
        <w:rPr>
          <w:rFonts w:ascii="Arial" w:hAnsi="Arial" w:cs="Arial"/>
          <w:bCs/>
          <w:sz w:val="20"/>
          <w:szCs w:val="20"/>
        </w:rPr>
      </w:pPr>
    </w:p>
    <w:p w14:paraId="75EEE7C4" w14:textId="693E4BAD" w:rsidR="00116159" w:rsidRDefault="00116159" w:rsidP="00A73801">
      <w:pPr>
        <w:spacing w:after="0"/>
        <w:rPr>
          <w:rFonts w:ascii="Arial" w:hAnsi="Arial" w:cs="Arial"/>
          <w:bCs/>
          <w:sz w:val="20"/>
          <w:szCs w:val="20"/>
        </w:rPr>
      </w:pPr>
    </w:p>
    <w:p w14:paraId="15EA2742" w14:textId="77777777" w:rsidR="00116159" w:rsidRPr="000F4123" w:rsidRDefault="00116159" w:rsidP="00A73801">
      <w:pPr>
        <w:spacing w:after="0"/>
        <w:rPr>
          <w:rFonts w:ascii="Arial" w:hAnsi="Arial" w:cs="Arial"/>
          <w:bCs/>
          <w:sz w:val="20"/>
          <w:szCs w:val="20"/>
        </w:rPr>
      </w:pPr>
    </w:p>
    <w:p w14:paraId="3EF6EE57" w14:textId="52F0C8AC" w:rsidR="00425144" w:rsidRPr="000F4123" w:rsidRDefault="00425144" w:rsidP="00A73801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Cs/>
          <w:sz w:val="20"/>
          <w:szCs w:val="20"/>
        </w:rPr>
      </w:pPr>
      <w:r w:rsidRPr="000F4123">
        <w:rPr>
          <w:rFonts w:ascii="Arial" w:hAnsi="Arial" w:cs="Arial"/>
          <w:b/>
          <w:sz w:val="20"/>
          <w:szCs w:val="20"/>
        </w:rPr>
        <w:t>VALIDADE DA PROPOSTA:</w:t>
      </w:r>
    </w:p>
    <w:p w14:paraId="40035C6C" w14:textId="77777777" w:rsidR="0058307D" w:rsidRPr="000F4123" w:rsidRDefault="0058307D" w:rsidP="00A73801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58307D" w:rsidRPr="000F4123" w:rsidSect="006F23CC">
      <w:headerReference w:type="default" r:id="rId10"/>
      <w:pgSz w:w="16838" w:h="11906" w:orient="landscape"/>
      <w:pgMar w:top="1843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93" w14:textId="77777777" w:rsidR="009B2DB6" w:rsidRDefault="009B2DB6" w:rsidP="005271AA">
      <w:pPr>
        <w:spacing w:after="0" w:line="240" w:lineRule="auto"/>
      </w:pPr>
      <w:r>
        <w:separator/>
      </w:r>
    </w:p>
  </w:endnote>
  <w:endnote w:type="continuationSeparator" w:id="0">
    <w:p w14:paraId="422577E2" w14:textId="77777777" w:rsidR="009B2DB6" w:rsidRDefault="009B2DB6" w:rsidP="005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FE21" w14:textId="77777777" w:rsidR="009B2DB6" w:rsidRDefault="009B2DB6" w:rsidP="005271AA">
      <w:pPr>
        <w:spacing w:after="0" w:line="240" w:lineRule="auto"/>
      </w:pPr>
      <w:r>
        <w:separator/>
      </w:r>
    </w:p>
  </w:footnote>
  <w:footnote w:type="continuationSeparator" w:id="0">
    <w:p w14:paraId="53BD4B72" w14:textId="77777777" w:rsidR="009B2DB6" w:rsidRDefault="009B2DB6" w:rsidP="005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C2B5" w14:textId="574129DE" w:rsidR="005271AA" w:rsidRPr="0058307D" w:rsidRDefault="00EA0A5B" w:rsidP="005271AA">
    <w:pPr>
      <w:pStyle w:val="Cabealho"/>
      <w:rPr>
        <w:rFonts w:ascii="Arial" w:hAnsi="Arial" w:cs="Arial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21E89" wp14:editId="7512BC06">
              <wp:simplePos x="0" y="0"/>
              <wp:positionH relativeFrom="column">
                <wp:posOffset>7393940</wp:posOffset>
              </wp:positionH>
              <wp:positionV relativeFrom="paragraph">
                <wp:posOffset>126365</wp:posOffset>
              </wp:positionV>
              <wp:extent cx="2286000" cy="2476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54A52" w14:textId="50296687" w:rsidR="005271AA" w:rsidRPr="00EA0A5B" w:rsidRDefault="005271AA" w:rsidP="005271A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18"/>
                            </w:rPr>
                          </w:pPr>
                          <w:r w:rsidRPr="00EA0A5B"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18"/>
                            </w:rPr>
                            <w:t>PROCESSO Nº 000</w:t>
                          </w:r>
                          <w:r w:rsidR="00D448F9"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18"/>
                            </w:rPr>
                            <w:t>4000</w:t>
                          </w:r>
                          <w:r w:rsidRPr="00EA0A5B"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18"/>
                            </w:rPr>
                            <w:t>/20</w:t>
                          </w:r>
                          <w:r w:rsidR="0058307D"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18"/>
                            </w:rPr>
                            <w:t>2</w:t>
                          </w:r>
                          <w:r w:rsidR="00631CB7">
                            <w:rPr>
                              <w:rFonts w:ascii="Arial" w:hAnsi="Arial" w:cs="Arial"/>
                              <w:b/>
                              <w:color w:val="595959"/>
                              <w:sz w:val="20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21E8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82.2pt;margin-top:9.95pt;width:18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" filled="f" stroked="f">
              <v:textbox>
                <w:txbxContent>
                  <w:p w14:paraId="6B754A52" w14:textId="50296687" w:rsidR="005271AA" w:rsidRPr="00EA0A5B" w:rsidRDefault="005271AA" w:rsidP="005271AA">
                    <w:pPr>
                      <w:jc w:val="right"/>
                      <w:rPr>
                        <w:rFonts w:ascii="Arial" w:hAnsi="Arial" w:cs="Arial"/>
                        <w:b/>
                        <w:color w:val="595959"/>
                        <w:sz w:val="20"/>
                        <w:szCs w:val="18"/>
                      </w:rPr>
                    </w:pPr>
                    <w:r w:rsidRPr="00EA0A5B">
                      <w:rPr>
                        <w:rFonts w:ascii="Arial" w:hAnsi="Arial" w:cs="Arial"/>
                        <w:b/>
                        <w:color w:val="595959"/>
                        <w:sz w:val="20"/>
                        <w:szCs w:val="18"/>
                      </w:rPr>
                      <w:t>PROCESSO Nº 000</w:t>
                    </w:r>
                    <w:r w:rsidR="00D448F9">
                      <w:rPr>
                        <w:rFonts w:ascii="Arial" w:hAnsi="Arial" w:cs="Arial"/>
                        <w:b/>
                        <w:color w:val="595959"/>
                        <w:sz w:val="20"/>
                        <w:szCs w:val="18"/>
                      </w:rPr>
                      <w:t>4000</w:t>
                    </w:r>
                    <w:r w:rsidRPr="00EA0A5B">
                      <w:rPr>
                        <w:rFonts w:ascii="Arial" w:hAnsi="Arial" w:cs="Arial"/>
                        <w:b/>
                        <w:color w:val="595959"/>
                        <w:sz w:val="20"/>
                        <w:szCs w:val="18"/>
                      </w:rPr>
                      <w:t>/20</w:t>
                    </w:r>
                    <w:r w:rsidR="0058307D">
                      <w:rPr>
                        <w:rFonts w:ascii="Arial" w:hAnsi="Arial" w:cs="Arial"/>
                        <w:b/>
                        <w:color w:val="595959"/>
                        <w:sz w:val="20"/>
                        <w:szCs w:val="18"/>
                      </w:rPr>
                      <w:t>2</w:t>
                    </w:r>
                    <w:r w:rsidR="00631CB7">
                      <w:rPr>
                        <w:rFonts w:ascii="Arial" w:hAnsi="Arial" w:cs="Arial"/>
                        <w:b/>
                        <w:color w:val="595959"/>
                        <w:sz w:val="20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FF340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D7EACB" wp14:editId="3F57627C">
              <wp:simplePos x="0" y="0"/>
              <wp:positionH relativeFrom="column">
                <wp:posOffset>1974215</wp:posOffset>
              </wp:positionH>
              <wp:positionV relativeFrom="paragraph">
                <wp:posOffset>12065</wp:posOffset>
              </wp:positionV>
              <wp:extent cx="4954905" cy="466725"/>
              <wp:effectExtent l="0" t="0" r="0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90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A163A" w14:textId="1EF48C63" w:rsidR="005271AA" w:rsidRPr="00EA0A5B" w:rsidRDefault="0058307D" w:rsidP="000B4B09">
                          <w:pPr>
                            <w:spacing w:after="120" w:line="240" w:lineRule="auto"/>
                            <w:rPr>
                              <w:rFonts w:ascii="Arial" w:hAnsi="Arial" w:cs="Arial"/>
                              <w:b/>
                              <w:color w:val="7F7F7F"/>
                              <w:sz w:val="20"/>
                              <w:szCs w:val="20"/>
                            </w:rPr>
                          </w:pPr>
                          <w:r w:rsidRPr="0058307D">
                            <w:rPr>
                              <w:rFonts w:ascii="Arial" w:hAnsi="Arial" w:cs="Arial"/>
                              <w:b/>
                              <w:color w:val="7F7F7F"/>
                              <w:sz w:val="20"/>
                              <w:szCs w:val="20"/>
                            </w:rPr>
                            <w:t xml:space="preserve">UNIDADE DE </w:t>
                          </w:r>
                          <w:r w:rsidR="00631CB7">
                            <w:rPr>
                              <w:rFonts w:ascii="Arial" w:hAnsi="Arial" w:cs="Arial"/>
                              <w:b/>
                              <w:color w:val="7F7F7F"/>
                              <w:sz w:val="20"/>
                              <w:szCs w:val="20"/>
                            </w:rPr>
                            <w:t>ATENDIMENTO E SERVIÇOS</w:t>
                          </w:r>
                        </w:p>
                        <w:p w14:paraId="06D3A71C" w14:textId="50C6A79C" w:rsidR="005271AA" w:rsidRPr="00EA0A5B" w:rsidRDefault="0058307D" w:rsidP="000B4B09">
                          <w:pPr>
                            <w:spacing w:before="120" w:after="0" w:line="240" w:lineRule="auto"/>
                            <w:rPr>
                              <w:rFonts w:ascii="Arial" w:hAnsi="Arial" w:cs="Arial"/>
                              <w:b/>
                              <w:color w:val="7F7F7F"/>
                              <w:sz w:val="20"/>
                              <w:szCs w:val="20"/>
                            </w:rPr>
                          </w:pPr>
                          <w:r w:rsidRPr="0058307D">
                            <w:rPr>
                              <w:rFonts w:ascii="Arial" w:hAnsi="Arial" w:cs="Arial"/>
                              <w:b/>
                              <w:color w:val="7F7F7F"/>
                              <w:sz w:val="20"/>
                              <w:szCs w:val="20"/>
                            </w:rPr>
                            <w:t xml:space="preserve">GERÊNCIA </w:t>
                          </w:r>
                          <w:r w:rsidR="00631CB7">
                            <w:rPr>
                              <w:rFonts w:ascii="Arial" w:hAnsi="Arial" w:cs="Arial"/>
                              <w:b/>
                              <w:color w:val="7F7F7F"/>
                              <w:sz w:val="20"/>
                              <w:szCs w:val="20"/>
                            </w:rPr>
                            <w:t>DE AUTOATENDIMENTO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7EACB" id="Caixa de texto 1" o:spid="_x0000_s1027" type="#_x0000_t202" style="position:absolute;margin-left:155.45pt;margin-top:.95pt;width:390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" filled="f" stroked="f">
              <v:textbox>
                <w:txbxContent>
                  <w:p w14:paraId="5F1A163A" w14:textId="1EF48C63" w:rsidR="005271AA" w:rsidRPr="00EA0A5B" w:rsidRDefault="0058307D" w:rsidP="000B4B09">
                    <w:pPr>
                      <w:spacing w:after="120" w:line="240" w:lineRule="auto"/>
                      <w:rPr>
                        <w:rFonts w:ascii="Arial" w:hAnsi="Arial" w:cs="Arial"/>
                        <w:b/>
                        <w:color w:val="7F7F7F"/>
                        <w:sz w:val="20"/>
                        <w:szCs w:val="20"/>
                      </w:rPr>
                    </w:pPr>
                    <w:r w:rsidRPr="0058307D">
                      <w:rPr>
                        <w:rFonts w:ascii="Arial" w:hAnsi="Arial" w:cs="Arial"/>
                        <w:b/>
                        <w:color w:val="7F7F7F"/>
                        <w:sz w:val="20"/>
                        <w:szCs w:val="20"/>
                      </w:rPr>
                      <w:t xml:space="preserve">UNIDADE DE </w:t>
                    </w:r>
                    <w:r w:rsidR="00631CB7">
                      <w:rPr>
                        <w:rFonts w:ascii="Arial" w:hAnsi="Arial" w:cs="Arial"/>
                        <w:b/>
                        <w:color w:val="7F7F7F"/>
                        <w:sz w:val="20"/>
                        <w:szCs w:val="20"/>
                      </w:rPr>
                      <w:t>ATENDIMENTO E SERVIÇOS</w:t>
                    </w:r>
                  </w:p>
                  <w:p w14:paraId="06D3A71C" w14:textId="50C6A79C" w:rsidR="005271AA" w:rsidRPr="00EA0A5B" w:rsidRDefault="0058307D" w:rsidP="000B4B09">
                    <w:pPr>
                      <w:spacing w:before="120" w:after="0" w:line="240" w:lineRule="auto"/>
                      <w:rPr>
                        <w:rFonts w:ascii="Arial" w:hAnsi="Arial" w:cs="Arial"/>
                        <w:b/>
                        <w:color w:val="7F7F7F"/>
                        <w:sz w:val="20"/>
                        <w:szCs w:val="20"/>
                      </w:rPr>
                    </w:pPr>
                    <w:r w:rsidRPr="0058307D">
                      <w:rPr>
                        <w:rFonts w:ascii="Arial" w:hAnsi="Arial" w:cs="Arial"/>
                        <w:b/>
                        <w:color w:val="7F7F7F"/>
                        <w:sz w:val="20"/>
                        <w:szCs w:val="20"/>
                      </w:rPr>
                      <w:t xml:space="preserve">GERÊNCIA </w:t>
                    </w:r>
                    <w:r w:rsidR="00631CB7">
                      <w:rPr>
                        <w:rFonts w:ascii="Arial" w:hAnsi="Arial" w:cs="Arial"/>
                        <w:b/>
                        <w:color w:val="7F7F7F"/>
                        <w:sz w:val="20"/>
                        <w:szCs w:val="20"/>
                      </w:rPr>
                      <w:t>DE AUTOATENDIMENTO</w:t>
                    </w:r>
                  </w:p>
                </w:txbxContent>
              </v:textbox>
            </v:shape>
          </w:pict>
        </mc:Fallback>
      </mc:AlternateContent>
    </w:r>
    <w:r w:rsidR="006F23CC">
      <w:rPr>
        <w:noProof/>
      </w:rPr>
      <w:drawing>
        <wp:inline distT="0" distB="0" distL="0" distR="0" wp14:anchorId="79F006A2" wp14:editId="083B5EA7">
          <wp:extent cx="1752600" cy="400050"/>
          <wp:effectExtent l="0" t="0" r="0" b="0"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A5B00" w14:textId="77777777" w:rsidR="005271AA" w:rsidRPr="0058307D" w:rsidRDefault="005271AA">
    <w:pPr>
      <w:pStyle w:val="Cabealh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AD0"/>
    <w:multiLevelType w:val="hybridMultilevel"/>
    <w:tmpl w:val="6C78C326"/>
    <w:lvl w:ilvl="0" w:tplc="4E269E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0868AA"/>
    <w:multiLevelType w:val="hybridMultilevel"/>
    <w:tmpl w:val="A62EA990"/>
    <w:lvl w:ilvl="0" w:tplc="62D02E18">
      <w:start w:val="1"/>
      <w:numFmt w:val="decimal"/>
      <w:lvlText w:val="%1 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AA"/>
    <w:rsid w:val="00024A9A"/>
    <w:rsid w:val="00034F33"/>
    <w:rsid w:val="000B4B09"/>
    <w:rsid w:val="000D5C82"/>
    <w:rsid w:val="000F4123"/>
    <w:rsid w:val="000F7C67"/>
    <w:rsid w:val="00116159"/>
    <w:rsid w:val="00144297"/>
    <w:rsid w:val="00172653"/>
    <w:rsid w:val="00194C80"/>
    <w:rsid w:val="001B00C0"/>
    <w:rsid w:val="001F440E"/>
    <w:rsid w:val="00290341"/>
    <w:rsid w:val="003222E6"/>
    <w:rsid w:val="00337B06"/>
    <w:rsid w:val="00346953"/>
    <w:rsid w:val="003709EB"/>
    <w:rsid w:val="00386138"/>
    <w:rsid w:val="003C0F82"/>
    <w:rsid w:val="00425144"/>
    <w:rsid w:val="004C16CD"/>
    <w:rsid w:val="00520C24"/>
    <w:rsid w:val="005271AA"/>
    <w:rsid w:val="0056384F"/>
    <w:rsid w:val="005702F5"/>
    <w:rsid w:val="0058307D"/>
    <w:rsid w:val="00587B1F"/>
    <w:rsid w:val="005A393A"/>
    <w:rsid w:val="005B32E3"/>
    <w:rsid w:val="005D6CC1"/>
    <w:rsid w:val="00631CB7"/>
    <w:rsid w:val="00633378"/>
    <w:rsid w:val="006A38AA"/>
    <w:rsid w:val="006F23CC"/>
    <w:rsid w:val="007A0FEF"/>
    <w:rsid w:val="007B1DE3"/>
    <w:rsid w:val="007B4377"/>
    <w:rsid w:val="007D5580"/>
    <w:rsid w:val="00802912"/>
    <w:rsid w:val="00897F67"/>
    <w:rsid w:val="008F6428"/>
    <w:rsid w:val="00907102"/>
    <w:rsid w:val="00930CC9"/>
    <w:rsid w:val="00947A8D"/>
    <w:rsid w:val="00972A30"/>
    <w:rsid w:val="0098799E"/>
    <w:rsid w:val="009A582B"/>
    <w:rsid w:val="009B2DB6"/>
    <w:rsid w:val="009E649F"/>
    <w:rsid w:val="00A73801"/>
    <w:rsid w:val="00A96111"/>
    <w:rsid w:val="00AC6F04"/>
    <w:rsid w:val="00AF1C2C"/>
    <w:rsid w:val="00AF5408"/>
    <w:rsid w:val="00B33F83"/>
    <w:rsid w:val="00B567F0"/>
    <w:rsid w:val="00B74648"/>
    <w:rsid w:val="00BA232F"/>
    <w:rsid w:val="00BE2B95"/>
    <w:rsid w:val="00BF0D3B"/>
    <w:rsid w:val="00C05DB0"/>
    <w:rsid w:val="00C26A2B"/>
    <w:rsid w:val="00C329B3"/>
    <w:rsid w:val="00C41C6A"/>
    <w:rsid w:val="00C50402"/>
    <w:rsid w:val="00C540B2"/>
    <w:rsid w:val="00C76DD7"/>
    <w:rsid w:val="00CE084D"/>
    <w:rsid w:val="00CE41B9"/>
    <w:rsid w:val="00D37FC7"/>
    <w:rsid w:val="00D448F9"/>
    <w:rsid w:val="00D93636"/>
    <w:rsid w:val="00E21309"/>
    <w:rsid w:val="00E35240"/>
    <w:rsid w:val="00E45FE5"/>
    <w:rsid w:val="00EA0A5B"/>
    <w:rsid w:val="00EC0FE5"/>
    <w:rsid w:val="00EF76F6"/>
    <w:rsid w:val="00F4144C"/>
    <w:rsid w:val="00F45304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EFE921"/>
  <w15:docId w15:val="{CCB9A6C7-6B88-4444-B13C-2E4AD3C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1AA"/>
  </w:style>
  <w:style w:type="paragraph" w:styleId="Rodap">
    <w:name w:val="footer"/>
    <w:basedOn w:val="Normal"/>
    <w:link w:val="RodapChar"/>
    <w:uiPriority w:val="99"/>
    <w:unhideWhenUsed/>
    <w:rsid w:val="0052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1AA"/>
  </w:style>
  <w:style w:type="table" w:styleId="Tabelacomgrade">
    <w:name w:val="Table Grid"/>
    <w:basedOn w:val="Tabelanormal"/>
    <w:uiPriority w:val="59"/>
    <w:rsid w:val="00527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029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6310EB389534088704135F01D1D68" ma:contentTypeVersion="2" ma:contentTypeDescription="Crie um novo documento." ma:contentTypeScope="" ma:versionID="7a7fb46b4959db0eee4eebb04c536912">
  <xsd:schema xmlns:xsd="http://www.w3.org/2001/XMLSchema" xmlns:xs="http://www.w3.org/2001/XMLSchema" xmlns:p="http://schemas.microsoft.com/office/2006/metadata/properties" xmlns:ns2="72f54257-33a0-4b17-a59e-d3aacbdcd3de" targetNamespace="http://schemas.microsoft.com/office/2006/metadata/properties" ma:root="true" ma:fieldsID="a37c10031a9d5c5d0914e496563c5b70" ns2:_="">
    <xsd:import namespace="72f54257-33a0-4b17-a59e-d3aacbdcd3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4257-33a0-4b17-a59e-d3aacbdcd3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8C6F9-13D4-49DF-8289-9F8ACC49B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7E30D-E02E-4280-B5C2-F5832F747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4257-33a0-4b17-a59e-d3aacbdcd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59B84-948C-4C08-B6AD-86707D804DD8}">
  <ds:schemaRefs>
    <ds:schemaRef ds:uri="http://purl.org/dc/terms/"/>
    <ds:schemaRef ds:uri="http://schemas.openxmlformats.org/package/2006/metadata/core-properties"/>
    <ds:schemaRef ds:uri="72f54257-33a0-4b17-a59e-d3aacbdcd3d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Banrisul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Jandeara Kidrycki</dc:creator>
  <cp:lastModifiedBy>Camila Lima Vellinho</cp:lastModifiedBy>
  <cp:revision>4</cp:revision>
  <dcterms:created xsi:type="dcterms:W3CDTF">2024-08-30T19:50:00Z</dcterms:created>
  <dcterms:modified xsi:type="dcterms:W3CDTF">2024-09-12T15:53:00Z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0x01010086D6310EB389534088704135F01D1D68</vt:lpwstr>
  </property>
</Properties>
</file>